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7E" w:rsidRDefault="003B53F6">
      <w:pPr>
        <w:spacing w:after="0"/>
        <w:ind w:left="109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10797E" w:rsidRDefault="003B53F6">
      <w:pPr>
        <w:spacing w:after="0"/>
        <w:ind w:left="2158"/>
      </w:pPr>
      <w:r>
        <w:rPr>
          <w:rFonts w:ascii="Arial" w:eastAsia="Arial" w:hAnsi="Arial" w:cs="Arial"/>
          <w:b/>
          <w:color w:val="3B3B3B"/>
          <w:sz w:val="24"/>
        </w:rPr>
        <w:t xml:space="preserve">SAYREVILLE ECONOMIC AND REDEVELOPMENT  </w:t>
      </w:r>
    </w:p>
    <w:p w:rsidR="0010797E" w:rsidRDefault="003B53F6">
      <w:pPr>
        <w:spacing w:after="0" w:line="234" w:lineRule="auto"/>
        <w:ind w:left="3280" w:right="3164" w:hanging="10"/>
        <w:jc w:val="center"/>
      </w:pPr>
      <w:r>
        <w:rPr>
          <w:rFonts w:ascii="Arial" w:eastAsia="Arial" w:hAnsi="Arial" w:cs="Arial"/>
          <w:b/>
          <w:color w:val="3B3B3B"/>
          <w:sz w:val="24"/>
        </w:rPr>
        <w:t>AGENCY MEETING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color w:val="3B3B3B"/>
          <w:sz w:val="30"/>
        </w:rPr>
        <w:t xml:space="preserve">AGENDA </w:t>
      </w:r>
    </w:p>
    <w:p w:rsidR="0010797E" w:rsidRDefault="003B53F6">
      <w:pPr>
        <w:spacing w:after="0"/>
        <w:ind w:right="198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10797E" w:rsidRDefault="003B53F6">
      <w:pPr>
        <w:spacing w:after="25" w:line="234" w:lineRule="auto"/>
        <w:ind w:left="3280" w:right="3536" w:hanging="10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NOVEMBER 16, 2023  </w:t>
      </w:r>
    </w:p>
    <w:p w:rsidR="0010797E" w:rsidRDefault="003B53F6">
      <w:pPr>
        <w:spacing w:after="0"/>
        <w:ind w:right="198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10797E" w:rsidRDefault="003B53F6">
      <w:pPr>
        <w:spacing w:after="0"/>
        <w:ind w:right="198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10797E" w:rsidRDefault="003B53F6">
      <w:pPr>
        <w:spacing w:after="6"/>
        <w:ind w:right="198"/>
        <w:jc w:val="center"/>
      </w:pPr>
      <w:r>
        <w:rPr>
          <w:rFonts w:ascii="Arial" w:eastAsia="Arial" w:hAnsi="Arial" w:cs="Arial"/>
          <w:b/>
          <w:color w:val="3B3B3B"/>
          <w:sz w:val="24"/>
        </w:rPr>
        <w:t xml:space="preserve"> </w:t>
      </w:r>
    </w:p>
    <w:p w:rsidR="0010797E" w:rsidRDefault="003B53F6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Chairperson calls meeting to order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14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Salute to Flag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15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0"/>
          <w:numId w:val="1"/>
        </w:numPr>
        <w:spacing w:after="3" w:line="252" w:lineRule="auto"/>
        <w:ind w:hanging="730"/>
      </w:pPr>
      <w:r>
        <w:rPr>
          <w:rFonts w:ascii="Arial" w:eastAsia="Arial" w:hAnsi="Arial" w:cs="Arial"/>
          <w:b/>
          <w:color w:val="3B3B3B"/>
          <w:sz w:val="23"/>
        </w:rPr>
        <w:t>Open Public Meetings Act Announcement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15"/>
        <w:ind w:left="872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pStyle w:val="Heading1"/>
        <w:ind w:left="859" w:hanging="725"/>
      </w:pPr>
      <w:r>
        <w:t>Roll call of Commissioners</w:t>
      </w:r>
      <w:r>
        <w:rPr>
          <w:color w:val="000000"/>
        </w:rPr>
        <w:t xml:space="preserve"> </w:t>
      </w:r>
    </w:p>
    <w:p w:rsidR="0010797E" w:rsidRDefault="003B53F6">
      <w:pPr>
        <w:spacing w:after="0"/>
        <w:ind w:left="879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tabs>
          <w:tab w:val="center" w:pos="1306"/>
          <w:tab w:val="center" w:pos="2160"/>
        </w:tabs>
        <w:spacing w:after="2"/>
      </w:pPr>
      <w:r>
        <w:rPr>
          <w:rFonts w:ascii="Arial" w:eastAsia="Arial" w:hAnsi="Arial" w:cs="Arial"/>
          <w:b/>
          <w:sz w:val="23"/>
        </w:rPr>
        <w:t xml:space="preserve">  4A. </w:t>
      </w:r>
      <w:r>
        <w:rPr>
          <w:rFonts w:ascii="Arial" w:eastAsia="Arial" w:hAnsi="Arial" w:cs="Arial"/>
          <w:b/>
          <w:sz w:val="23"/>
        </w:rPr>
        <w:tab/>
        <w:t xml:space="preserve">Minutes </w:t>
      </w:r>
      <w:r>
        <w:rPr>
          <w:rFonts w:ascii="Arial" w:eastAsia="Arial" w:hAnsi="Arial" w:cs="Arial"/>
          <w:b/>
          <w:sz w:val="23"/>
        </w:rPr>
        <w:tab/>
        <w:t xml:space="preserve"> </w:t>
      </w:r>
    </w:p>
    <w:p w:rsidR="0010797E" w:rsidRDefault="003B53F6">
      <w:pPr>
        <w:spacing w:after="0"/>
        <w:ind w:left="1172"/>
      </w:pP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September 28, 2023  </w:t>
      </w:r>
    </w:p>
    <w:p w:rsidR="0010797E" w:rsidRDefault="003B53F6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pStyle w:val="Heading1"/>
        <w:numPr>
          <w:ilvl w:val="0"/>
          <w:numId w:val="0"/>
        </w:numPr>
        <w:tabs>
          <w:tab w:val="center" w:pos="3199"/>
        </w:tabs>
      </w:pPr>
      <w:r>
        <w:t xml:space="preserve">5A. </w:t>
      </w:r>
      <w:r>
        <w:tab/>
        <w:t>Authorization for payment of bills. Non-NL</w:t>
      </w:r>
      <w:r>
        <w:rPr>
          <w:color w:val="000000"/>
        </w:rPr>
        <w:t xml:space="preserve"> </w:t>
      </w:r>
    </w:p>
    <w:p w:rsidR="0010797E" w:rsidRDefault="003B53F6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October 2023 Federal Payroll Taxes - $1,995.76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October 2023 State Payroll Taxes - $0.00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October 2023 Pension - $633.00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Joan Kemble, Recording Secretary (Regular Meeting 10/26/23 &amp; 11/16/2023) - $460.00 </w:t>
      </w:r>
    </w:p>
    <w:p w:rsidR="0010797E" w:rsidRDefault="003B53F6">
      <w:pPr>
        <w:numPr>
          <w:ilvl w:val="0"/>
          <w:numId w:val="2"/>
        </w:numPr>
        <w:spacing w:after="0"/>
        <w:ind w:hanging="713"/>
      </w:pPr>
      <w:r>
        <w:rPr>
          <w:rFonts w:ascii="Arial" w:eastAsia="Arial" w:hAnsi="Arial" w:cs="Arial"/>
          <w:color w:val="3B3B3B"/>
          <w:sz w:val="21"/>
        </w:rPr>
        <w:t xml:space="preserve">Joseph P. Ambrosio (Delivery 10/26/23 &amp; 11/16/2023 Agenda Package to </w:t>
      </w:r>
    </w:p>
    <w:p w:rsidR="0010797E" w:rsidRDefault="003B53F6">
      <w:pPr>
        <w:spacing w:after="0"/>
        <w:ind w:left="1623" w:hanging="10"/>
      </w:pPr>
      <w:r>
        <w:rPr>
          <w:rFonts w:ascii="Arial" w:eastAsia="Arial" w:hAnsi="Arial" w:cs="Arial"/>
          <w:color w:val="3B3B3B"/>
          <w:sz w:val="21"/>
        </w:rPr>
        <w:t xml:space="preserve">Commissioners) - $150.00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STK Services (Accounting services October/November) - $1,000.00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>Nam-It Engr</w:t>
      </w:r>
      <w:r>
        <w:rPr>
          <w:rFonts w:ascii="Arial" w:eastAsia="Arial" w:hAnsi="Arial" w:cs="Arial"/>
          <w:color w:val="3B3B3B"/>
          <w:sz w:val="20"/>
        </w:rPr>
        <w:t xml:space="preserve">aving (Desk Holder Name Plate for Paula Duffy – Invoice #6219) - $42.00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CME (Meetings &amp; Non-Escrow – Invoice No.: 0338529-09/29/23) - $262.50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CME (Meetings &amp; Non-Escrow – Invoice No.: 0338757-10/10/23) - $687.50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>CME (Meetings &amp; Non-Escrow – Invoice No.:</w:t>
      </w:r>
      <w:r>
        <w:rPr>
          <w:rFonts w:ascii="Arial" w:eastAsia="Arial" w:hAnsi="Arial" w:cs="Arial"/>
          <w:color w:val="3B3B3B"/>
          <w:sz w:val="20"/>
        </w:rPr>
        <w:t xml:space="preserve"> 0339906-10/25/23) - $1,050.00 </w:t>
      </w:r>
    </w:p>
    <w:p w:rsidR="0010797E" w:rsidRDefault="003B53F6">
      <w:pPr>
        <w:numPr>
          <w:ilvl w:val="0"/>
          <w:numId w:val="2"/>
        </w:numPr>
        <w:spacing w:after="41"/>
        <w:ind w:hanging="713"/>
      </w:pPr>
      <w:r>
        <w:rPr>
          <w:rFonts w:ascii="Arial" w:eastAsia="Arial" w:hAnsi="Arial" w:cs="Arial"/>
          <w:color w:val="3B3B3B"/>
          <w:sz w:val="20"/>
        </w:rPr>
        <w:t xml:space="preserve">CME (Meetings &amp; Non-Escrow – Invoice No.: 0340830-11/07/23) - $615.00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>HL (Meetings &amp; Non-Escrow - Invoice No. 20237434-10/12/23) - $5,977.00</w:t>
      </w:r>
      <w:r>
        <w:rPr>
          <w:rFonts w:ascii="Arial" w:eastAsia="Arial" w:hAnsi="Arial" w:cs="Arial"/>
          <w:i/>
          <w:color w:val="3B3B3B"/>
        </w:rPr>
        <w:t xml:space="preserve"> </w:t>
      </w:r>
    </w:p>
    <w:p w:rsidR="0010797E" w:rsidRDefault="003B53F6">
      <w:pPr>
        <w:numPr>
          <w:ilvl w:val="0"/>
          <w:numId w:val="2"/>
        </w:numPr>
        <w:spacing w:after="3"/>
        <w:ind w:hanging="713"/>
      </w:pPr>
      <w:r>
        <w:rPr>
          <w:rFonts w:ascii="Arial" w:eastAsia="Arial" w:hAnsi="Arial" w:cs="Arial"/>
          <w:color w:val="3B3B3B"/>
          <w:sz w:val="20"/>
        </w:rPr>
        <w:t>HL (Meetings &amp; Non-Escrow - Invoice No. 20254186-11/08/23) - $1,526.50</w:t>
      </w:r>
      <w:r>
        <w:rPr>
          <w:rFonts w:ascii="Arial" w:eastAsia="Arial" w:hAnsi="Arial" w:cs="Arial"/>
          <w:i/>
          <w:color w:val="3B3B3B"/>
        </w:rPr>
        <w:t xml:space="preserve"> </w:t>
      </w:r>
    </w:p>
    <w:p w:rsidR="0010797E" w:rsidRDefault="003B53F6">
      <w:pPr>
        <w:spacing w:after="0"/>
        <w:ind w:left="915"/>
      </w:pPr>
      <w:r>
        <w:rPr>
          <w:rFonts w:ascii="Arial" w:eastAsia="Arial" w:hAnsi="Arial" w:cs="Arial"/>
          <w:color w:val="3B3B3B"/>
          <w:sz w:val="23"/>
        </w:rPr>
        <w:t xml:space="preserve"> </w:t>
      </w:r>
    </w:p>
    <w:p w:rsidR="0010797E" w:rsidRDefault="003B53F6">
      <w:pPr>
        <w:spacing w:after="3" w:line="252" w:lineRule="auto"/>
        <w:ind w:left="901" w:hanging="10"/>
      </w:pPr>
      <w:r>
        <w:rPr>
          <w:rFonts w:ascii="Arial" w:eastAsia="Arial" w:hAnsi="Arial" w:cs="Arial"/>
          <w:b/>
          <w:color w:val="3B3B3B"/>
          <w:sz w:val="23"/>
        </w:rPr>
        <w:t xml:space="preserve">Motion to approve payment of bills (a) through (g) as listed. </w:t>
      </w:r>
    </w:p>
    <w:p w:rsidR="0010797E" w:rsidRDefault="003B53F6">
      <w:pPr>
        <w:tabs>
          <w:tab w:val="center" w:pos="1388"/>
          <w:tab w:val="center" w:pos="3782"/>
        </w:tabs>
        <w:spacing w:after="3" w:line="252" w:lineRule="auto"/>
      </w:pPr>
      <w:r>
        <w:tab/>
      </w:r>
      <w:r>
        <w:rPr>
          <w:rFonts w:ascii="Arial" w:eastAsia="Arial" w:hAnsi="Arial" w:cs="Arial"/>
          <w:b/>
          <w:color w:val="3B3B3B"/>
          <w:sz w:val="23"/>
        </w:rPr>
        <w:t xml:space="preserve">Second? </w:t>
      </w:r>
      <w:r>
        <w:rPr>
          <w:rFonts w:ascii="Arial" w:eastAsia="Arial" w:hAnsi="Arial" w:cs="Arial"/>
          <w:b/>
          <w:color w:val="3B3B3B"/>
          <w:sz w:val="23"/>
        </w:rPr>
        <w:tab/>
        <w:t>Roll call vote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pStyle w:val="Heading1"/>
        <w:numPr>
          <w:ilvl w:val="0"/>
          <w:numId w:val="0"/>
        </w:numPr>
        <w:ind w:left="856" w:right="1925" w:hanging="722"/>
      </w:pPr>
      <w:r>
        <w:t xml:space="preserve">5B. </w:t>
      </w:r>
      <w:r>
        <w:tab/>
        <w:t xml:space="preserve"> Authorization for payment of bills. NL Related, Non-Escrow (to be paid when funds are available)</w:t>
      </w:r>
      <w:r>
        <w:rPr>
          <w:color w:val="000000"/>
        </w:rPr>
        <w:t xml:space="preserve"> </w:t>
      </w:r>
    </w:p>
    <w:p w:rsidR="0010797E" w:rsidRDefault="003B53F6">
      <w:pPr>
        <w:spacing w:after="1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0797E" w:rsidRDefault="003B53F6">
      <w:pPr>
        <w:numPr>
          <w:ilvl w:val="0"/>
          <w:numId w:val="3"/>
        </w:numPr>
        <w:spacing w:after="3"/>
        <w:ind w:hanging="727"/>
      </w:pPr>
      <w:r>
        <w:rPr>
          <w:rFonts w:ascii="Arial" w:eastAsia="Arial" w:hAnsi="Arial" w:cs="Arial"/>
          <w:color w:val="3B3B3B"/>
          <w:sz w:val="20"/>
        </w:rPr>
        <w:t>CME (SSA Environmental Remediation-Invoice No. 0338698-09/2</w:t>
      </w:r>
      <w:r>
        <w:rPr>
          <w:rFonts w:ascii="Arial" w:eastAsia="Arial" w:hAnsi="Arial" w:cs="Arial"/>
          <w:color w:val="3B3B3B"/>
          <w:sz w:val="20"/>
        </w:rPr>
        <w:t xml:space="preserve">9/2023) - $669.00 </w:t>
      </w:r>
    </w:p>
    <w:p w:rsidR="0010797E" w:rsidRDefault="003B53F6">
      <w:pPr>
        <w:numPr>
          <w:ilvl w:val="0"/>
          <w:numId w:val="3"/>
        </w:numPr>
        <w:spacing w:after="3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0338758-10/10/2023) - $707.00 </w:t>
      </w:r>
    </w:p>
    <w:p w:rsidR="0010797E" w:rsidRDefault="003B53F6">
      <w:pPr>
        <w:numPr>
          <w:ilvl w:val="0"/>
          <w:numId w:val="3"/>
        </w:numPr>
        <w:spacing w:after="3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0339740-10/25/2023) - $500.00 </w:t>
      </w:r>
    </w:p>
    <w:p w:rsidR="0010797E" w:rsidRDefault="003B53F6">
      <w:pPr>
        <w:numPr>
          <w:ilvl w:val="0"/>
          <w:numId w:val="3"/>
        </w:numPr>
        <w:spacing w:after="3"/>
        <w:ind w:hanging="727"/>
      </w:pPr>
      <w:r>
        <w:rPr>
          <w:rFonts w:ascii="Arial" w:eastAsia="Arial" w:hAnsi="Arial" w:cs="Arial"/>
          <w:color w:val="3B3B3B"/>
          <w:sz w:val="20"/>
        </w:rPr>
        <w:t xml:space="preserve">CME (SSA Environmental Remediation-Invoice No. 0339907-10/25/2023) - $400.00 </w:t>
      </w:r>
    </w:p>
    <w:p w:rsidR="0010797E" w:rsidRDefault="003B53F6">
      <w:pPr>
        <w:numPr>
          <w:ilvl w:val="0"/>
          <w:numId w:val="3"/>
        </w:numPr>
        <w:spacing w:after="3"/>
        <w:ind w:hanging="727"/>
      </w:pPr>
      <w:r>
        <w:rPr>
          <w:rFonts w:ascii="Arial" w:eastAsia="Arial" w:hAnsi="Arial" w:cs="Arial"/>
          <w:color w:val="3B3B3B"/>
          <w:sz w:val="20"/>
        </w:rPr>
        <w:t>CME</w:t>
      </w:r>
      <w:r>
        <w:rPr>
          <w:rFonts w:ascii="Arial" w:eastAsia="Arial" w:hAnsi="Arial" w:cs="Arial"/>
          <w:color w:val="3B3B3B"/>
          <w:sz w:val="20"/>
        </w:rPr>
        <w:t xml:space="preserve"> (SSA Environmental Remediation-Invoice No. 0340831-11/07/2023) - $1,200.00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spacing w:after="3" w:line="252" w:lineRule="auto"/>
        <w:ind w:left="915" w:hanging="10"/>
      </w:pPr>
      <w:r>
        <w:rPr>
          <w:rFonts w:ascii="Arial" w:eastAsia="Arial" w:hAnsi="Arial" w:cs="Arial"/>
          <w:b/>
          <w:color w:val="3B3B3B"/>
          <w:sz w:val="23"/>
        </w:rPr>
        <w:t xml:space="preserve">Motion to approve payment of bills (m) through (p) as listed </w:t>
      </w:r>
    </w:p>
    <w:p w:rsidR="0010797E" w:rsidRDefault="003B53F6">
      <w:pPr>
        <w:tabs>
          <w:tab w:val="center" w:pos="1402"/>
          <w:tab w:val="center" w:pos="3828"/>
        </w:tabs>
        <w:spacing w:after="3" w:line="252" w:lineRule="auto"/>
      </w:pPr>
      <w:r>
        <w:tab/>
      </w:r>
      <w:r>
        <w:rPr>
          <w:rFonts w:ascii="Arial" w:eastAsia="Arial" w:hAnsi="Arial" w:cs="Arial"/>
          <w:b/>
          <w:color w:val="3B3B3B"/>
          <w:sz w:val="23"/>
        </w:rPr>
        <w:t xml:space="preserve">Second? </w:t>
      </w:r>
      <w:r>
        <w:rPr>
          <w:rFonts w:ascii="Arial" w:eastAsia="Arial" w:hAnsi="Arial" w:cs="Arial"/>
          <w:b/>
          <w:color w:val="3B3B3B"/>
          <w:sz w:val="23"/>
        </w:rPr>
        <w:tab/>
        <w:t>Roll call vote.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lastRenderedPageBreak/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pStyle w:val="Heading1"/>
        <w:numPr>
          <w:ilvl w:val="0"/>
          <w:numId w:val="0"/>
        </w:numPr>
        <w:tabs>
          <w:tab w:val="center" w:pos="4613"/>
        </w:tabs>
      </w:pPr>
      <w:r>
        <w:t xml:space="preserve">5C. </w:t>
      </w:r>
      <w:r>
        <w:tab/>
        <w:t>Authorization for payment of bills to be paid from Escrow Accounts</w:t>
      </w:r>
      <w:r>
        <w:rPr>
          <w:color w:val="000000"/>
        </w:rPr>
        <w:t xml:space="preserve"> </w:t>
      </w:r>
    </w:p>
    <w:p w:rsidR="0010797E" w:rsidRDefault="003B53F6">
      <w:pPr>
        <w:spacing w:after="3"/>
        <w:ind w:left="910" w:hanging="10"/>
      </w:pPr>
      <w:r>
        <w:rPr>
          <w:rFonts w:ascii="Arial" w:eastAsia="Arial" w:hAnsi="Arial" w:cs="Arial"/>
          <w:color w:val="3B3B3B"/>
          <w:sz w:val="20"/>
        </w:rPr>
        <w:t>(To be paid only if Escrow funds are available)</w:t>
      </w:r>
      <w:r>
        <w:rPr>
          <w:rFonts w:ascii="Arial" w:eastAsia="Arial" w:hAnsi="Arial" w:cs="Arial"/>
          <w:sz w:val="20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(SSA Waterfront Redevelopment–Invoice No. 0338532–09/29/23) - $4,080.00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>CME (SSA Waterfront Redevelopment–Invoice No. 0338759–1</w:t>
      </w:r>
      <w:r>
        <w:rPr>
          <w:rFonts w:ascii="Arial" w:eastAsia="Arial" w:hAnsi="Arial" w:cs="Arial"/>
          <w:color w:val="3B3B3B"/>
          <w:sz w:val="20"/>
        </w:rPr>
        <w:t xml:space="preserve">0/10/23) - $1,080.00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(SSA Waterfront Redevelopment–Invoice No. 0339908–10/25/23) - $1,780.00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CME (SSA Waterfront Redevelopment–Invoice No. 0340832–11/07/23) - $2,104.00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HL (National Lead Site-Invoice No. 20237450-10/12/23) - $3,720.00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HL (National </w:t>
      </w:r>
      <w:r>
        <w:rPr>
          <w:rFonts w:ascii="Arial" w:eastAsia="Arial" w:hAnsi="Arial" w:cs="Arial"/>
          <w:color w:val="3B3B3B"/>
          <w:sz w:val="20"/>
        </w:rPr>
        <w:t xml:space="preserve">Lead Site-Invoice No. 20254778-11/08/23) - $6,060.00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HL (Club Pure Site-Invoice No. 20254266-11/08/23) - $210.00 </w:t>
      </w:r>
    </w:p>
    <w:p w:rsidR="0010797E" w:rsidRDefault="003B53F6">
      <w:pPr>
        <w:numPr>
          <w:ilvl w:val="0"/>
          <w:numId w:val="4"/>
        </w:numPr>
        <w:spacing w:after="3"/>
        <w:ind w:hanging="703"/>
      </w:pPr>
      <w:r>
        <w:rPr>
          <w:rFonts w:ascii="Arial" w:eastAsia="Arial" w:hAnsi="Arial" w:cs="Arial"/>
          <w:color w:val="3B3B3B"/>
          <w:sz w:val="20"/>
        </w:rPr>
        <w:t xml:space="preserve">HL (Sayreville Landfill #3 Site-Invoice No. 20254794-11/08/23) - $1,290.00 </w:t>
      </w:r>
    </w:p>
    <w:p w:rsidR="0010797E" w:rsidRDefault="003B53F6">
      <w:pPr>
        <w:spacing w:after="187"/>
        <w:ind w:left="939"/>
      </w:pPr>
      <w:r>
        <w:rPr>
          <w:rFonts w:ascii="Arial" w:eastAsia="Arial" w:hAnsi="Arial" w:cs="Arial"/>
          <w:color w:val="3B3B3B"/>
          <w:sz w:val="20"/>
        </w:rPr>
        <w:t xml:space="preserve"> </w:t>
      </w:r>
    </w:p>
    <w:p w:rsidR="0010797E" w:rsidRDefault="003B53F6">
      <w:pPr>
        <w:spacing w:after="4" w:line="250" w:lineRule="auto"/>
        <w:ind w:left="834" w:right="645" w:hanging="10"/>
      </w:pPr>
      <w:r>
        <w:rPr>
          <w:rFonts w:ascii="Arial" w:eastAsia="Arial" w:hAnsi="Arial" w:cs="Arial"/>
          <w:b/>
          <w:color w:val="3D3D3D"/>
          <w:sz w:val="23"/>
        </w:rPr>
        <w:t>Motion to approve payment of bills (q)</w:t>
      </w:r>
      <w:r>
        <w:rPr>
          <w:rFonts w:ascii="Arial" w:eastAsia="Arial" w:hAnsi="Arial" w:cs="Arial"/>
          <w:color w:val="3D3D3D"/>
          <w:sz w:val="23"/>
        </w:rPr>
        <w:t xml:space="preserve"> </w:t>
      </w:r>
      <w:r>
        <w:rPr>
          <w:rFonts w:ascii="Arial" w:eastAsia="Arial" w:hAnsi="Arial" w:cs="Arial"/>
          <w:b/>
          <w:color w:val="3D3D3D"/>
          <w:sz w:val="23"/>
        </w:rPr>
        <w:t xml:space="preserve">through (w) as listed </w:t>
      </w:r>
    </w:p>
    <w:p w:rsidR="0010797E" w:rsidRDefault="003B53F6">
      <w:pPr>
        <w:tabs>
          <w:tab w:val="center" w:pos="1325"/>
          <w:tab w:val="center" w:pos="3737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>Roll call vote.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 w:rsidP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3D3D3D"/>
          <w:sz w:val="23"/>
        </w:rPr>
        <w:t xml:space="preserve">New Business  </w:t>
      </w:r>
    </w:p>
    <w:p w:rsidR="0010797E" w:rsidRDefault="003B53F6">
      <w:pPr>
        <w:spacing w:after="0"/>
        <w:ind w:left="833"/>
      </w:pPr>
      <w:r>
        <w:rPr>
          <w:rFonts w:ascii="Arial" w:eastAsia="Arial" w:hAnsi="Arial" w:cs="Arial"/>
          <w:b/>
          <w:color w:val="3D3D3D"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Pending Matters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>Waterfront Redevelopment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>Temporary Construction Easement for Water Line Project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spacing w:after="1"/>
        <w:ind w:left="1632"/>
        <w:jc w:val="center"/>
      </w:pPr>
      <w:r>
        <w:rPr>
          <w:rFonts w:ascii="Arial" w:eastAsia="Arial" w:hAnsi="Arial" w:cs="Arial"/>
          <w:color w:val="3D3D3D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>Resolution providing for holding of private executive meeting pertaining to litigation, personnel, contra</w:t>
      </w:r>
      <w:r>
        <w:rPr>
          <w:rFonts w:ascii="Arial" w:eastAsia="Arial" w:hAnsi="Arial" w:cs="Arial"/>
          <w:b/>
          <w:color w:val="3D3D3D"/>
          <w:sz w:val="23"/>
        </w:rPr>
        <w:t xml:space="preserve">ct negotiations and property acquisition/sale </w:t>
      </w:r>
    </w:p>
    <w:p w:rsidR="0010797E" w:rsidRDefault="003B53F6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Waterfront Redevelopment 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Sayreville Landfill #3 Site 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Former National Amusements Site 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STK Services/Wayne </w:t>
      </w:r>
      <w:proofErr w:type="spellStart"/>
      <w:r>
        <w:rPr>
          <w:rFonts w:ascii="Arial" w:eastAsia="Arial" w:hAnsi="Arial" w:cs="Arial"/>
          <w:color w:val="3D3D3D"/>
          <w:sz w:val="23"/>
        </w:rPr>
        <w:t>Kronowski</w:t>
      </w:r>
      <w:proofErr w:type="spellEnd"/>
      <w:r>
        <w:rPr>
          <w:rFonts w:ascii="Arial" w:eastAsia="Arial" w:hAnsi="Arial" w:cs="Arial"/>
          <w:color w:val="3D3D3D"/>
          <w:sz w:val="23"/>
        </w:rPr>
        <w:t xml:space="preserve"> monthly payment</w:t>
      </w: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spacing w:after="4" w:line="250" w:lineRule="auto"/>
        <w:ind w:left="877" w:right="645" w:hanging="10"/>
      </w:pPr>
      <w:r>
        <w:rPr>
          <w:rFonts w:ascii="Arial" w:eastAsia="Arial" w:hAnsi="Arial" w:cs="Arial"/>
          <w:b/>
          <w:color w:val="3D3D3D"/>
          <w:sz w:val="23"/>
        </w:rPr>
        <w:t>Motion to close private session and resume meeting in public session Motion seconded. Voice vote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spacing w:after="0"/>
        <w:ind w:left="1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Resolutions  </w:t>
      </w:r>
    </w:p>
    <w:p w:rsidR="0010797E" w:rsidRDefault="003B53F6">
      <w:pPr>
        <w:spacing w:after="0"/>
        <w:jc w:val="right"/>
      </w:pPr>
      <w:r>
        <w:rPr>
          <w:rFonts w:ascii="Arial" w:eastAsia="Arial" w:hAnsi="Arial" w:cs="Arial"/>
          <w:color w:val="3D3D3D"/>
          <w:sz w:val="23"/>
        </w:rPr>
        <w:t xml:space="preserve">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Temporary Construction Easement for Off-Site Water Line Project </w:t>
      </w:r>
    </w:p>
    <w:p w:rsidR="0010797E" w:rsidRDefault="003B53F6">
      <w:pPr>
        <w:numPr>
          <w:ilvl w:val="1"/>
          <w:numId w:val="5"/>
        </w:numPr>
        <w:spacing w:after="10" w:line="252" w:lineRule="auto"/>
        <w:ind w:hanging="730"/>
      </w:pPr>
      <w:r>
        <w:rPr>
          <w:rFonts w:ascii="Arial" w:eastAsia="Arial" w:hAnsi="Arial" w:cs="Arial"/>
          <w:color w:val="3D3D3D"/>
          <w:sz w:val="23"/>
        </w:rPr>
        <w:t xml:space="preserve">Recommendation for Permanent Construction Easement for Off-Site Water Line </w:t>
      </w:r>
      <w:r>
        <w:rPr>
          <w:rFonts w:ascii="Arial" w:eastAsia="Arial" w:hAnsi="Arial" w:cs="Arial"/>
          <w:color w:val="3D3D3D"/>
          <w:sz w:val="23"/>
        </w:rPr>
        <w:t xml:space="preserve">Project </w:t>
      </w:r>
    </w:p>
    <w:p w:rsidR="0010797E" w:rsidRDefault="003B53F6">
      <w:pPr>
        <w:spacing w:after="170"/>
        <w:ind w:left="1"/>
      </w:pPr>
      <w:r>
        <w:rPr>
          <w:rFonts w:ascii="Arial" w:eastAsia="Arial" w:hAnsi="Arial" w:cs="Arial"/>
          <w:color w:val="3D3D3D"/>
          <w:sz w:val="23"/>
        </w:rPr>
        <w:t xml:space="preserve"> </w:t>
      </w:r>
    </w:p>
    <w:p w:rsidR="0010797E" w:rsidRDefault="003B53F6">
      <w:pPr>
        <w:spacing w:after="232" w:line="250" w:lineRule="auto"/>
        <w:ind w:left="906" w:right="645" w:hanging="10"/>
      </w:pPr>
      <w:r>
        <w:rPr>
          <w:rFonts w:ascii="Arial" w:eastAsia="Arial" w:hAnsi="Arial" w:cs="Arial"/>
          <w:b/>
          <w:color w:val="3D3D3D"/>
          <w:sz w:val="23"/>
        </w:rPr>
        <w:t>Resolutions offered. Resolution seconded. Roll call vote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235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Commissioners' Comments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lastRenderedPageBreak/>
        <w:t xml:space="preserve">Chairperson opens the meeting to public comment </w:t>
      </w:r>
    </w:p>
    <w:p w:rsidR="0010797E" w:rsidRDefault="003B53F6">
      <w:pPr>
        <w:spacing w:after="92"/>
      </w:pPr>
      <w:r>
        <w:rPr>
          <w:rFonts w:ascii="Arial" w:eastAsia="Arial" w:hAnsi="Arial" w:cs="Arial"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Motion to close public portion of meeting </w:t>
      </w:r>
    </w:p>
    <w:p w:rsidR="0010797E" w:rsidRDefault="003B53F6">
      <w:pPr>
        <w:tabs>
          <w:tab w:val="center" w:pos="1433"/>
          <w:tab w:val="center" w:pos="4454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 xml:space="preserve">Voice vote. </w:t>
      </w:r>
    </w:p>
    <w:p w:rsidR="0010797E" w:rsidRDefault="003B53F6">
      <w:pPr>
        <w:spacing w:after="92"/>
        <w:ind w:left="879"/>
      </w:pPr>
      <w:r>
        <w:rPr>
          <w:rFonts w:ascii="Arial" w:eastAsia="Arial" w:hAnsi="Arial" w:cs="Arial"/>
          <w:b/>
          <w:color w:val="3D3D3D"/>
          <w:sz w:val="23"/>
        </w:rPr>
        <w:t xml:space="preserve"> </w:t>
      </w:r>
    </w:p>
    <w:p w:rsidR="0010797E" w:rsidRDefault="003B53F6">
      <w:pPr>
        <w:numPr>
          <w:ilvl w:val="0"/>
          <w:numId w:val="5"/>
        </w:numPr>
        <w:spacing w:after="4" w:line="250" w:lineRule="auto"/>
        <w:ind w:right="645" w:hanging="727"/>
      </w:pPr>
      <w:r>
        <w:rPr>
          <w:rFonts w:ascii="Arial" w:eastAsia="Arial" w:hAnsi="Arial" w:cs="Arial"/>
          <w:b/>
          <w:color w:val="3D3D3D"/>
          <w:sz w:val="23"/>
        </w:rPr>
        <w:t xml:space="preserve">Motion to adjourn. </w:t>
      </w:r>
    </w:p>
    <w:p w:rsidR="0010797E" w:rsidRDefault="003B53F6">
      <w:pPr>
        <w:tabs>
          <w:tab w:val="center" w:pos="1440"/>
          <w:tab w:val="center" w:pos="4425"/>
        </w:tabs>
        <w:spacing w:after="4" w:line="250" w:lineRule="auto"/>
      </w:pPr>
      <w:r>
        <w:tab/>
      </w:r>
      <w:r>
        <w:rPr>
          <w:rFonts w:ascii="Arial" w:eastAsia="Arial" w:hAnsi="Arial" w:cs="Arial"/>
          <w:b/>
          <w:color w:val="3D3D3D"/>
          <w:sz w:val="23"/>
        </w:rPr>
        <w:t xml:space="preserve">Second? </w:t>
      </w:r>
      <w:r>
        <w:rPr>
          <w:rFonts w:ascii="Arial" w:eastAsia="Arial" w:hAnsi="Arial" w:cs="Arial"/>
          <w:b/>
          <w:color w:val="3D3D3D"/>
          <w:sz w:val="23"/>
        </w:rPr>
        <w:tab/>
        <w:t>Voice vote</w:t>
      </w:r>
      <w:r>
        <w:rPr>
          <w:rFonts w:ascii="Arial" w:eastAsia="Arial" w:hAnsi="Arial" w:cs="Arial"/>
          <w:b/>
          <w:sz w:val="23"/>
        </w:rPr>
        <w:t xml:space="preserve"> </w:t>
      </w:r>
    </w:p>
    <w:sectPr w:rsidR="0010797E" w:rsidSect="003B53F6">
      <w:pgSz w:w="12240" w:h="15840"/>
      <w:pgMar w:top="180" w:right="1117" w:bottom="609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71F"/>
    <w:multiLevelType w:val="hybridMultilevel"/>
    <w:tmpl w:val="9F7CBFF2"/>
    <w:lvl w:ilvl="0" w:tplc="3A24DEF2">
      <w:start w:val="6"/>
      <w:numFmt w:val="decimal"/>
      <w:lvlText w:val="%1."/>
      <w:lvlJc w:val="left"/>
      <w:pPr>
        <w:ind w:left="905"/>
      </w:pPr>
      <w:rPr>
        <w:rFonts w:ascii="Arial" w:eastAsia="Arial" w:hAnsi="Arial" w:cs="Arial"/>
        <w:b/>
        <w:bCs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D074BC">
      <w:start w:val="1"/>
      <w:numFmt w:val="upperLetter"/>
      <w:lvlText w:val="%2.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9C673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2E9FAC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8407A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4808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D052F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28C6D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D2059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B78B7"/>
    <w:multiLevelType w:val="hybridMultilevel"/>
    <w:tmpl w:val="B18A8D18"/>
    <w:lvl w:ilvl="0" w:tplc="4DC88A6A">
      <w:start w:val="4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00DE4">
      <w:start w:val="1"/>
      <w:numFmt w:val="lowerLetter"/>
      <w:lvlText w:val="%2"/>
      <w:lvlJc w:val="left"/>
      <w:pPr>
        <w:ind w:left="122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CFB6E">
      <w:start w:val="1"/>
      <w:numFmt w:val="lowerRoman"/>
      <w:lvlText w:val="%3"/>
      <w:lvlJc w:val="left"/>
      <w:pPr>
        <w:ind w:left="194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E6DA0">
      <w:start w:val="1"/>
      <w:numFmt w:val="decimal"/>
      <w:lvlText w:val="%4"/>
      <w:lvlJc w:val="left"/>
      <w:pPr>
        <w:ind w:left="266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6592">
      <w:start w:val="1"/>
      <w:numFmt w:val="lowerLetter"/>
      <w:lvlText w:val="%5"/>
      <w:lvlJc w:val="left"/>
      <w:pPr>
        <w:ind w:left="338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4AB46">
      <w:start w:val="1"/>
      <w:numFmt w:val="lowerRoman"/>
      <w:lvlText w:val="%6"/>
      <w:lvlJc w:val="left"/>
      <w:pPr>
        <w:ind w:left="410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0DD74">
      <w:start w:val="1"/>
      <w:numFmt w:val="decimal"/>
      <w:lvlText w:val="%7"/>
      <w:lvlJc w:val="left"/>
      <w:pPr>
        <w:ind w:left="482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AA220">
      <w:start w:val="1"/>
      <w:numFmt w:val="lowerLetter"/>
      <w:lvlText w:val="%8"/>
      <w:lvlJc w:val="left"/>
      <w:pPr>
        <w:ind w:left="554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6F62">
      <w:start w:val="1"/>
      <w:numFmt w:val="lowerRoman"/>
      <w:lvlText w:val="%9"/>
      <w:lvlJc w:val="left"/>
      <w:pPr>
        <w:ind w:left="6267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B60CE"/>
    <w:multiLevelType w:val="hybridMultilevel"/>
    <w:tmpl w:val="1194D5B8"/>
    <w:lvl w:ilvl="0" w:tplc="79960574">
      <w:start w:val="19"/>
      <w:numFmt w:val="lowerLetter"/>
      <w:lvlText w:val="%1)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AD91C">
      <w:start w:val="1"/>
      <w:numFmt w:val="lowerLetter"/>
      <w:lvlText w:val="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E3078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A7650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EBB10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C8E58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6AD22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2EEF3A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61CA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5202A"/>
    <w:multiLevelType w:val="hybridMultilevel"/>
    <w:tmpl w:val="25BAC6F6"/>
    <w:lvl w:ilvl="0" w:tplc="5360E0F2">
      <w:start w:val="1"/>
      <w:numFmt w:val="lowerLetter"/>
      <w:lvlText w:val="%1)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E71C0">
      <w:start w:val="1"/>
      <w:numFmt w:val="lowerLetter"/>
      <w:lvlText w:val="%2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424EE">
      <w:start w:val="1"/>
      <w:numFmt w:val="lowerRoman"/>
      <w:lvlText w:val="%3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E8A4">
      <w:start w:val="1"/>
      <w:numFmt w:val="decimal"/>
      <w:lvlText w:val="%4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3401E4">
      <w:start w:val="1"/>
      <w:numFmt w:val="lowerLetter"/>
      <w:lvlText w:val="%5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02DE2C">
      <w:start w:val="1"/>
      <w:numFmt w:val="lowerRoman"/>
      <w:lvlText w:val="%6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0B81E">
      <w:start w:val="1"/>
      <w:numFmt w:val="decimal"/>
      <w:lvlText w:val="%7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C4186">
      <w:start w:val="1"/>
      <w:numFmt w:val="lowerLetter"/>
      <w:lvlText w:val="%8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C6E8E">
      <w:start w:val="1"/>
      <w:numFmt w:val="lowerRoman"/>
      <w:lvlText w:val="%9"/>
      <w:lvlJc w:val="left"/>
      <w:pPr>
        <w:ind w:left="7032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93248"/>
    <w:multiLevelType w:val="hybridMultilevel"/>
    <w:tmpl w:val="629696E6"/>
    <w:lvl w:ilvl="0" w:tplc="5A8AED72">
      <w:start w:val="14"/>
      <w:numFmt w:val="lowerLetter"/>
      <w:lvlText w:val="%1)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CE91A">
      <w:start w:val="1"/>
      <w:numFmt w:val="lowerLetter"/>
      <w:lvlText w:val="%2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C9C2A">
      <w:start w:val="1"/>
      <w:numFmt w:val="lowerRoman"/>
      <w:lvlText w:val="%3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68CD44">
      <w:start w:val="1"/>
      <w:numFmt w:val="decimal"/>
      <w:lvlText w:val="%4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B2FB56">
      <w:start w:val="1"/>
      <w:numFmt w:val="lowerLetter"/>
      <w:lvlText w:val="%5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E3A66">
      <w:start w:val="1"/>
      <w:numFmt w:val="lowerRoman"/>
      <w:lvlText w:val="%6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2C914">
      <w:start w:val="1"/>
      <w:numFmt w:val="decimal"/>
      <w:lvlText w:val="%7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A7CAA">
      <w:start w:val="1"/>
      <w:numFmt w:val="lowerLetter"/>
      <w:lvlText w:val="%8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4D38E">
      <w:start w:val="1"/>
      <w:numFmt w:val="lowerRoman"/>
      <w:lvlText w:val="%9"/>
      <w:lvlJc w:val="left"/>
      <w:pPr>
        <w:ind w:left="7021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50F87"/>
    <w:multiLevelType w:val="hybridMultilevel"/>
    <w:tmpl w:val="CF0EC08C"/>
    <w:lvl w:ilvl="0" w:tplc="62889458">
      <w:start w:val="1"/>
      <w:numFmt w:val="decimal"/>
      <w:lvlText w:val="%1."/>
      <w:lvlJc w:val="left"/>
      <w:pPr>
        <w:ind w:left="864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0D2B8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258C6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61172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824D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C48F2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8C2D0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E1B0A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821D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7E"/>
    <w:rsid w:val="0010797E"/>
    <w:rsid w:val="003B53F6"/>
    <w:rsid w:val="009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F1991-4A66-4E99-82DB-A4AE398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3" w:line="252" w:lineRule="auto"/>
      <w:ind w:left="143" w:hanging="10"/>
      <w:outlineLvl w:val="0"/>
    </w:pPr>
    <w:rPr>
      <w:rFonts w:ascii="Arial" w:eastAsia="Arial" w:hAnsi="Arial" w:cs="Arial"/>
      <w:b/>
      <w:color w:val="3B3B3B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B3B3B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Bethany</dc:creator>
  <cp:keywords/>
  <cp:lastModifiedBy>JoanK</cp:lastModifiedBy>
  <cp:revision>2</cp:revision>
  <cp:lastPrinted>2023-11-13T12:19:00Z</cp:lastPrinted>
  <dcterms:created xsi:type="dcterms:W3CDTF">2023-11-13T12:20:00Z</dcterms:created>
  <dcterms:modified xsi:type="dcterms:W3CDTF">2023-11-13T12:20:00Z</dcterms:modified>
</cp:coreProperties>
</file>